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李雨浓</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国家自然科学基金青年项目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left"/>
              <w:rPr>
                <w:sz w:val="24"/>
                <w:szCs w:val="24"/>
              </w:rPr>
            </w:pPr>
            <w:r>
              <w:rPr>
                <w:rFonts w:hint="eastAsia"/>
                <w:sz w:val="24"/>
                <w:szCs w:val="24"/>
              </w:rPr>
              <w:t>价值链视角下我国制造业国际贸易和空间集聚的互动关系研究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i/>
                <w:iCs/>
                <w:sz w:val="24"/>
                <w:szCs w:val="24"/>
              </w:rPr>
            </w:pPr>
            <w:r>
              <w:rPr>
                <w:i/>
                <w:iCs/>
                <w:sz w:val="24"/>
                <w:szCs w:val="24"/>
              </w:rPr>
              <w:t>71803159</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国际贸易学，空间经济学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jc w:val="left"/>
              <w:rPr>
                <w:sz w:val="24"/>
                <w:szCs w:val="24"/>
              </w:rPr>
            </w:pPr>
            <w:r>
              <w:rPr>
                <w:rFonts w:hint="eastAsia"/>
                <w:sz w:val="24"/>
                <w:szCs w:val="24"/>
              </w:rPr>
              <w:t>国际贸易和空间集聚的互动关系是空间经济学的重要研究内容，但是价值链视角尚未得到 重视。随着全球价值链成为当前国际贸易学科的前沿热点，创新性地构筑相关国内价值链的研究逐渐成为重要的研究方向之一。同时，随着我国国际贸易的快速发展及在全球价值链的参与 加深和位置转变，我国内部经济活动日益呈现出“产业集聚与生产分割”的特征，如何在全面 开放新格局和价值链分工新发展下进一步优化产业空间布局具有重要的现实意义。本项目在价值链视角下，首先，应用高维微观数据和前沿空间分析方法，全方位描述我国制造业国际贸易和空间集聚的特征事实。其次，拓展已有新经济地理和新新贸易相关模型，构建我国制造业国 际贸易和空间集聚互动关系研究的理论框架。再次，充分考虑内生性等问题的情况下更为准确 地实证检验我国制造业国际贸易和空间集聚相互影响的大小和机制。最后，提出进一步开放背景下优化我国产业空间布局及价值链生产分割的政策建议。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中国企业的空间配置：核算与优化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pStyle w:val="5"/>
              <w:numPr>
                <w:ilvl w:val="0"/>
                <w:numId w:val="1"/>
              </w:numPr>
              <w:ind w:firstLineChars="0"/>
              <w:rPr>
                <w:sz w:val="24"/>
                <w:szCs w:val="24"/>
              </w:rPr>
            </w:pPr>
            <w:r>
              <w:rPr>
                <w:rFonts w:hint="eastAsia"/>
                <w:sz w:val="24"/>
                <w:szCs w:val="24"/>
              </w:rPr>
              <w:t>科研兴趣强，执行力强；</w:t>
            </w:r>
          </w:p>
          <w:p>
            <w:pPr>
              <w:pStyle w:val="5"/>
              <w:numPr>
                <w:ilvl w:val="0"/>
                <w:numId w:val="1"/>
              </w:numPr>
              <w:ind w:firstLineChars="0"/>
              <w:rPr>
                <w:sz w:val="24"/>
                <w:szCs w:val="24"/>
              </w:rPr>
            </w:pPr>
            <w:r>
              <w:rPr>
                <w:rFonts w:hint="eastAsia"/>
                <w:sz w:val="24"/>
                <w:szCs w:val="24"/>
              </w:rPr>
              <w:t>数据处理，统计学，编程，经济学相关基础知识；</w:t>
            </w:r>
          </w:p>
          <w:p>
            <w:pPr>
              <w:pStyle w:val="5"/>
              <w:numPr>
                <w:ilvl w:val="0"/>
                <w:numId w:val="1"/>
              </w:numPr>
              <w:ind w:firstLineChars="0"/>
              <w:rPr>
                <w:sz w:val="24"/>
                <w:szCs w:val="24"/>
              </w:rPr>
            </w:pPr>
            <w:r>
              <w:rPr>
                <w:rFonts w:hint="eastAsia"/>
                <w:sz w:val="24"/>
                <w:szCs w:val="24"/>
              </w:rPr>
              <w:t>学习能力强，短期内熟悉Ar</w:t>
            </w:r>
            <w:r>
              <w:rPr>
                <w:sz w:val="24"/>
                <w:szCs w:val="24"/>
              </w:rPr>
              <w:t>cGIS</w:t>
            </w:r>
            <w:r>
              <w:rPr>
                <w:rFonts w:hint="eastAsia"/>
                <w:sz w:val="24"/>
                <w:szCs w:val="24"/>
              </w:rPr>
              <w:t>软件和相关统计方法；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rPr>
                <w:sz w:val="24"/>
                <w:szCs w:val="24"/>
              </w:rPr>
            </w:pPr>
          </w:p>
          <w:p>
            <w:pPr>
              <w:rPr>
                <w:rFonts w:hint="eastAsia"/>
                <w:sz w:val="24"/>
                <w:szCs w:val="24"/>
              </w:rPr>
            </w:pPr>
            <w:r>
              <w:rPr>
                <w:rFonts w:hint="eastAsia"/>
                <w:sz w:val="24"/>
                <w:szCs w:val="24"/>
              </w:rPr>
              <w:t>企业在空间维度合理配置，以及优化交通网络布局，能够有效地提高经济活动效率，有利于充分发挥我国超大规模市场优势和内需潜力，是畅通国内大循环，存进国内国际双循环</w:t>
            </w:r>
          </w:p>
          <w:p>
            <w:pPr>
              <w:rPr>
                <w:sz w:val="24"/>
                <w:szCs w:val="24"/>
              </w:rPr>
            </w:pPr>
            <w:r>
              <w:rPr>
                <w:rFonts w:hint="eastAsia"/>
                <w:sz w:val="24"/>
                <w:szCs w:val="24"/>
              </w:rPr>
              <w:t>发展的重要抓手。</w:t>
            </w:r>
            <w:r>
              <w:rPr>
                <w:rFonts w:hint="eastAsia"/>
                <w:sz w:val="24"/>
                <w:szCs w:val="24"/>
                <w:highlight w:val="yellow"/>
              </w:rPr>
              <w:t>在已有数据和方法基础上，本项目计划应用地理信息大数据，采用前沿科学方法，核算我国企业的空间配置效率，并提出优化方案。</w:t>
            </w:r>
          </w:p>
          <w:p>
            <w:pPr>
              <w:rPr>
                <w:rFonts w:hint="eastAsia"/>
                <w:sz w:val="24"/>
                <w:szCs w:val="24"/>
              </w:rPr>
            </w:pPr>
          </w:p>
          <w:p>
            <w:pPr>
              <w:rPr>
                <w:sz w:val="24"/>
                <w:szCs w:val="24"/>
              </w:rPr>
            </w:pPr>
            <w:r>
              <w:rPr>
                <w:rFonts w:hint="eastAsia"/>
                <w:sz w:val="24"/>
                <w:szCs w:val="24"/>
              </w:rPr>
              <w:t>具体实施过程主要包括：（1）在已有工作基础上，进一步抓取并整理中国企业的经纬度；（2）将我国城际交通及部分城市（如成都）市内交通地理信息“电子化”(</w:t>
            </w:r>
            <w:r>
              <w:rPr>
                <w:sz w:val="24"/>
                <w:szCs w:val="24"/>
              </w:rPr>
              <w:t>digitized)</w:t>
            </w:r>
            <w:r>
              <w:rPr>
                <w:rFonts w:hint="eastAsia"/>
                <w:sz w:val="24"/>
                <w:szCs w:val="24"/>
              </w:rPr>
              <w:t>；（3）结合“电子化”企业地理信息和交通地理信息，运用前沿空间计量方法，引入价值链视角，核算我国企业城际间空间配置效率；（4）结合“电子化”市内企业地理信息和交通信息，并进一步引入人口居住地理信息，核算部分城市市内企业空间配置效率；（5）根据（3）和（4），找出中国企业空间配置的突出问题，并提出优化方案。</w:t>
            </w:r>
            <w:r>
              <w:rPr>
                <w:sz w:val="24"/>
                <w:szCs w:val="24"/>
              </w:rPr>
              <w:t xml:space="preserve"> </w:t>
            </w:r>
          </w:p>
          <w:p>
            <w:pPr>
              <w:rPr>
                <w:sz w:val="24"/>
                <w:szCs w:val="24"/>
              </w:rPr>
            </w:pPr>
          </w:p>
          <w:p>
            <w:pPr>
              <w:rPr>
                <w:rFonts w:hint="eastAsia"/>
                <w:sz w:val="24"/>
                <w:szCs w:val="24"/>
              </w:rPr>
            </w:pPr>
            <w:r>
              <w:rPr>
                <w:rFonts w:hint="eastAsia"/>
                <w:sz w:val="24"/>
                <w:szCs w:val="24"/>
              </w:rPr>
              <w:t>项目成效主要有：（1）中国企业和交通网络“电子化</w:t>
            </w:r>
            <w:r>
              <w:rPr>
                <w:sz w:val="24"/>
                <w:szCs w:val="24"/>
              </w:rPr>
              <w:t>”</w:t>
            </w:r>
            <w:r>
              <w:rPr>
                <w:rFonts w:hint="eastAsia"/>
                <w:sz w:val="24"/>
                <w:szCs w:val="24"/>
              </w:rPr>
              <w:t>地理信息；（2）核算我国企业城际间和城市内空间配置效率；（3）针对企业空间配置的突出问题，提出优化方案，形成研究报告。</w:t>
            </w:r>
          </w:p>
          <w:p>
            <w:pPr>
              <w:rPr>
                <w:rFonts w:hint="eastAsia"/>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64AF1"/>
    <w:multiLevelType w:val="multilevel"/>
    <w:tmpl w:val="3C664AF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759FB"/>
    <w:rsid w:val="0016709A"/>
    <w:rsid w:val="001934F3"/>
    <w:rsid w:val="00267E2D"/>
    <w:rsid w:val="00410FC9"/>
    <w:rsid w:val="005E6263"/>
    <w:rsid w:val="00627293"/>
    <w:rsid w:val="00752777"/>
    <w:rsid w:val="00755472"/>
    <w:rsid w:val="00795825"/>
    <w:rsid w:val="0087285F"/>
    <w:rsid w:val="00971FC5"/>
    <w:rsid w:val="00BF0494"/>
    <w:rsid w:val="00D57FAF"/>
    <w:rsid w:val="00EB6C8C"/>
    <w:rsid w:val="00F266CF"/>
    <w:rsid w:val="06825E37"/>
    <w:rsid w:val="0D0C1773"/>
    <w:rsid w:val="0E6B4B00"/>
    <w:rsid w:val="16960943"/>
    <w:rsid w:val="22F3444D"/>
    <w:rsid w:val="319262CF"/>
    <w:rsid w:val="55604495"/>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2</Pages>
  <Words>188</Words>
  <Characters>1074</Characters>
  <Lines>8</Lines>
  <Paragraphs>2</Paragraphs>
  <TotalTime>176</TotalTime>
  <ScaleCrop>false</ScaleCrop>
  <LinksUpToDate>false</LinksUpToDate>
  <CharactersWithSpaces>1260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2021-03-26T06:28:37Z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